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F" w:rsidRPr="00AB396F" w:rsidRDefault="00AB396F" w:rsidP="00AB396F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96F" w:rsidRPr="00C8492B" w:rsidRDefault="00AB396F" w:rsidP="00AB3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>Положение о программе наставничества в</w:t>
      </w:r>
    </w:p>
    <w:p w:rsidR="00AB396F" w:rsidRDefault="00AB396F" w:rsidP="00AB3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92B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AB396F" w:rsidRDefault="00AB396F" w:rsidP="00AB396F">
      <w:pPr>
        <w:jc w:val="center"/>
        <w:rPr>
          <w:rFonts w:ascii="Times New Roman" w:hAnsi="Times New Roman" w:cs="Times New Roman"/>
          <w:sz w:val="16"/>
          <w:szCs w:val="16"/>
        </w:rPr>
      </w:pPr>
      <w:r w:rsidRPr="00C8492B">
        <w:rPr>
          <w:rFonts w:ascii="Times New Roman" w:hAnsi="Times New Roman" w:cs="Times New Roman"/>
          <w:sz w:val="16"/>
          <w:szCs w:val="16"/>
        </w:rPr>
        <w:t>(наименование ОО)</w:t>
      </w:r>
    </w:p>
    <w:p w:rsidR="00AB396F" w:rsidRPr="00AB396F" w:rsidRDefault="00AB396F" w:rsidP="00AB39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(форма «работодатель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B396F">
        <w:rPr>
          <w:rFonts w:ascii="Times New Roman" w:hAnsi="Times New Roman" w:cs="Times New Roman"/>
          <w:sz w:val="24"/>
          <w:szCs w:val="24"/>
        </w:rPr>
        <w:t>студент»)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96F" w:rsidRPr="00AB396F" w:rsidRDefault="00AB396F" w:rsidP="00AB396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6F">
        <w:rPr>
          <w:rFonts w:ascii="Times New Roman" w:hAnsi="Times New Roman" w:cs="Times New Roman"/>
          <w:b/>
          <w:sz w:val="24"/>
          <w:szCs w:val="24"/>
        </w:rPr>
        <w:t>1.</w:t>
      </w:r>
      <w:r w:rsidRPr="00AB396F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1.1.</w:t>
      </w:r>
      <w:r w:rsidRPr="00AB396F">
        <w:rPr>
          <w:rFonts w:ascii="Times New Roman" w:hAnsi="Times New Roman" w:cs="Times New Roman"/>
          <w:sz w:val="24"/>
          <w:szCs w:val="24"/>
        </w:rPr>
        <w:tab/>
        <w:t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1.2.</w:t>
      </w:r>
      <w:r w:rsidRPr="00AB396F">
        <w:rPr>
          <w:rFonts w:ascii="Times New Roman" w:hAnsi="Times New Roman" w:cs="Times New Roman"/>
          <w:sz w:val="24"/>
          <w:szCs w:val="24"/>
        </w:rPr>
        <w:tab/>
        <w:t>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1.3.</w:t>
      </w:r>
      <w:r w:rsidRPr="00AB396F">
        <w:rPr>
          <w:rFonts w:ascii="Times New Roman" w:hAnsi="Times New Roman" w:cs="Times New Roman"/>
          <w:sz w:val="24"/>
          <w:szCs w:val="24"/>
        </w:rPr>
        <w:tab/>
        <w:t>Целью программы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обучающихся, прикладное знакомство с профессией.</w:t>
      </w:r>
    </w:p>
    <w:p w:rsid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1.4.</w:t>
      </w:r>
      <w:r w:rsidRPr="00AB396F">
        <w:rPr>
          <w:rFonts w:ascii="Times New Roman" w:hAnsi="Times New Roman" w:cs="Times New Roman"/>
          <w:sz w:val="24"/>
          <w:szCs w:val="24"/>
        </w:rPr>
        <w:tab/>
        <w:t>Основными задачами реализации про</w:t>
      </w:r>
      <w:r>
        <w:rPr>
          <w:rFonts w:ascii="Times New Roman" w:hAnsi="Times New Roman" w:cs="Times New Roman"/>
          <w:sz w:val="24"/>
          <w:szCs w:val="24"/>
        </w:rPr>
        <w:t>граммы наставничества являются:</w:t>
      </w:r>
    </w:p>
    <w:p w:rsidR="00AB396F" w:rsidRPr="00AB396F" w:rsidRDefault="00AB396F" w:rsidP="00AB396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помощь в раскрытии и оценке сво</w:t>
      </w:r>
      <w:r w:rsidRPr="00AB396F">
        <w:rPr>
          <w:rFonts w:ascii="Times New Roman" w:hAnsi="Times New Roman" w:cs="Times New Roman"/>
          <w:sz w:val="24"/>
          <w:szCs w:val="24"/>
        </w:rPr>
        <w:t xml:space="preserve">его личного и профессионального </w:t>
      </w:r>
      <w:r w:rsidRPr="00AB396F">
        <w:rPr>
          <w:rFonts w:ascii="Times New Roman" w:hAnsi="Times New Roman" w:cs="Times New Roman"/>
          <w:sz w:val="24"/>
          <w:szCs w:val="24"/>
        </w:rPr>
        <w:t>потенциала;</w:t>
      </w:r>
    </w:p>
    <w:p w:rsidR="00AB396F" w:rsidRPr="00AB396F" w:rsidRDefault="00AB396F" w:rsidP="00AB396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повышение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AB396F" w:rsidRPr="00AB396F" w:rsidRDefault="00AB396F" w:rsidP="00AB396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 xml:space="preserve">развитие лидерских, организационных, коммуникативных навыков </w:t>
      </w:r>
      <w:proofErr w:type="gramStart"/>
      <w:r w:rsidRPr="00AB396F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AB396F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gramEnd"/>
      <w:r w:rsidRPr="00AB396F">
        <w:rPr>
          <w:rFonts w:ascii="Times New Roman" w:hAnsi="Times New Roman" w:cs="Times New Roman"/>
          <w:sz w:val="24"/>
          <w:szCs w:val="24"/>
        </w:rPr>
        <w:t>;</w:t>
      </w:r>
      <w:proofErr w:type="spellEnd"/>
    </w:p>
    <w:p w:rsidR="00AB396F" w:rsidRPr="00AB396F" w:rsidRDefault="00AB396F" w:rsidP="00AB396F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помощь в приобретении опыта и знакомство с повседневными задачами внутри профессии.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1.5.</w:t>
      </w:r>
      <w:r w:rsidRPr="00AB396F">
        <w:rPr>
          <w:rFonts w:ascii="Times New Roman" w:hAnsi="Times New Roman" w:cs="Times New Roman"/>
          <w:sz w:val="24"/>
          <w:szCs w:val="24"/>
        </w:rPr>
        <w:tab/>
        <w:t>В соответствии с поставленными целями и задачами в образовательной организации закрепляется наставничество в форме «работодатель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B396F">
        <w:rPr>
          <w:rFonts w:ascii="Times New Roman" w:hAnsi="Times New Roman" w:cs="Times New Roman"/>
          <w:sz w:val="24"/>
          <w:szCs w:val="24"/>
        </w:rPr>
        <w:t>студент». Закреплённая положением форма «работодатель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B396F">
        <w:rPr>
          <w:rFonts w:ascii="Times New Roman" w:hAnsi="Times New Roman" w:cs="Times New Roman"/>
          <w:sz w:val="24"/>
          <w:szCs w:val="24"/>
        </w:rPr>
        <w:t xml:space="preserve">студент» предполагает взаимодействие обучающегося профессиональной образовательной организации (далее ПОО) (студент) и представителя </w:t>
      </w:r>
      <w:r w:rsidRPr="00AB396F">
        <w:rPr>
          <w:rFonts w:ascii="Times New Roman" w:hAnsi="Times New Roman" w:cs="Times New Roman"/>
          <w:sz w:val="24"/>
          <w:szCs w:val="24"/>
        </w:rPr>
        <w:lastRenderedPageBreak/>
        <w:t>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 В процессе взаимодействия наставника с наставляемым в зависимости от мотивации самого наставляемого (личная, общепрофессиональная или конкретно профессиональная) может происходить прикладное знакомство с профессией.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1.6. Наставляемый - участник программы наставничества, обучающийся ПОО.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В соответствии с целями и задачами, которые планируется решать в образовательной организации с помощью наставничества, наставляемый может быть:</w:t>
      </w:r>
    </w:p>
    <w:p w:rsidR="00AB396F" w:rsidRPr="00AB396F" w:rsidRDefault="00AB396F" w:rsidP="00AB39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социально активный обучающийся с особыми образовательными потребностями, мотивированный к расширению круга общения, самосовершенствованию, получению новых навыков;</w:t>
      </w:r>
    </w:p>
    <w:p w:rsidR="00AB396F" w:rsidRPr="00AB396F" w:rsidRDefault="00AB396F" w:rsidP="00AB396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плохо мотивированный, дезориентированный обучающийся,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образовательной организации и ее сообщества.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ab/>
        <w:t>1.7. Наставник - участник программы наставничества, представитель регионального предприятия (организации), неравнодушный профессионал с большим опытом работы, активной жизненной позицией, с высокой квалификацией. Обладает развитыми коммуникативными навыками, гибкостью в общении, умением отнестись к наставляемому как к равному в диалоге и потенциально будущему коллеге. Возможно, выпускник образовательной организации, член сообщества благодарных выпускников.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ab/>
        <w:t>1.8. Направления наставничества: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Взаимодействие наставника и наставляемого ведется в режиме урочной, внеурочной и проектной деятельности. Возможна интеграция в классные часы, курс предметов, связанных с деятельностью организации наставника, совместное участие в конкурсах, выполнение проектных работ, способствующих развитию чувства сопричастности, интеграции в школьное, студенческое и предпринимательское сообщества.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организациях: проектная деятельность, классные часы, внеурочная работа, </w:t>
      </w:r>
      <w:proofErr w:type="spellStart"/>
      <w:r w:rsidRPr="00AB396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B396F">
        <w:rPr>
          <w:rFonts w:ascii="Times New Roman" w:hAnsi="Times New Roman" w:cs="Times New Roman"/>
          <w:sz w:val="24"/>
          <w:szCs w:val="24"/>
        </w:rPr>
        <w:t xml:space="preserve"> мероприятия, педагогические игры на развитие навыков и компетенций, встречи с представителями предприятий, экскурсии на предприятия, </w:t>
      </w:r>
      <w:proofErr w:type="spellStart"/>
      <w:r w:rsidRPr="00AB396F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AB396F">
        <w:rPr>
          <w:rFonts w:ascii="Times New Roman" w:hAnsi="Times New Roman" w:cs="Times New Roman"/>
          <w:sz w:val="24"/>
          <w:szCs w:val="24"/>
        </w:rPr>
        <w:t>-дни, конкурсы проектных работ, дискуссии, бизнес-проектирование, ярмарки.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организациях: проектная деятельность, бизнес-проектирование, ярмарки вакансий, конкурсы проектных работ, дискуссии, экскурсии на предприятия, краткосрочные и долгосрочные стажировки.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В организациях дополнительного образования: проектная деятельность, выездные мероприятия, экскурсии на предприятия, конкурсы, гранты от предприятий.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 xml:space="preserve">1.9. Наставничество </w:t>
      </w:r>
      <w:r w:rsidRPr="00AB396F">
        <w:rPr>
          <w:rFonts w:ascii="Times New Roman" w:hAnsi="Times New Roman" w:cs="Times New Roman"/>
          <w:sz w:val="24"/>
          <w:szCs w:val="24"/>
        </w:rPr>
        <w:t>может быть,</w:t>
      </w:r>
      <w:r w:rsidRPr="00AB396F">
        <w:rPr>
          <w:rFonts w:ascii="Times New Roman" w:hAnsi="Times New Roman" w:cs="Times New Roman"/>
          <w:sz w:val="24"/>
          <w:szCs w:val="24"/>
        </w:rPr>
        <w:t xml:space="preserve"> как индивидуальное (направленное на одного обучающегося), так и коллективное (направленное на группу обучающихся).</w:t>
      </w:r>
    </w:p>
    <w:p w:rsidR="00AB396F" w:rsidRPr="00AB396F" w:rsidRDefault="00AB396F" w:rsidP="00AB396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6F">
        <w:rPr>
          <w:rFonts w:ascii="Times New Roman" w:hAnsi="Times New Roman" w:cs="Times New Roman"/>
          <w:b/>
          <w:sz w:val="24"/>
          <w:szCs w:val="24"/>
        </w:rPr>
        <w:t>2.</w:t>
      </w:r>
      <w:r w:rsidRPr="00AB396F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2.1.</w:t>
      </w:r>
      <w:r w:rsidRPr="00AB396F">
        <w:rPr>
          <w:rFonts w:ascii="Times New Roman" w:hAnsi="Times New Roman" w:cs="Times New Roman"/>
          <w:sz w:val="24"/>
          <w:szCs w:val="24"/>
        </w:rPr>
        <w:tab/>
        <w:t xml:space="preserve">Функции по управлению и контролю наставничества осуществляет куратор.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</w:t>
      </w:r>
      <w:r w:rsidRPr="00AB396F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 (учитель-предметник, педагог-психолог, классный руководитель или заместитель директора образовательной организации по учебно-воспитательной работе),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2.2.</w:t>
      </w:r>
      <w:r w:rsidRPr="00AB396F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AB396F" w:rsidRPr="00AB396F" w:rsidRDefault="00AB396F" w:rsidP="00AB396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наставляемых;</w:t>
      </w:r>
    </w:p>
    <w:p w:rsidR="00AB396F" w:rsidRPr="00AB396F" w:rsidRDefault="00AB396F" w:rsidP="00AB396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контроль проведения программ наставничества;</w:t>
      </w:r>
    </w:p>
    <w:p w:rsidR="00AB396F" w:rsidRPr="00AB396F" w:rsidRDefault="00AB396F" w:rsidP="00AB396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участие в оценке вовлеченности обучающихся в различные формы наставничества;</w:t>
      </w:r>
    </w:p>
    <w:p w:rsidR="00AB396F" w:rsidRPr="00AB396F" w:rsidRDefault="00AB396F" w:rsidP="00AB396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модели;</w:t>
      </w:r>
    </w:p>
    <w:p w:rsidR="00AB396F" w:rsidRPr="00AB396F" w:rsidRDefault="00AB396F" w:rsidP="00AB396F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2.3.</w:t>
      </w:r>
      <w:r w:rsidRPr="00AB396F">
        <w:rPr>
          <w:rFonts w:ascii="Times New Roman" w:hAnsi="Times New Roman" w:cs="Times New Roman"/>
          <w:sz w:val="24"/>
          <w:szCs w:val="24"/>
        </w:rPr>
        <w:tab/>
        <w:t>В период наставничества наставник имеет право:</w:t>
      </w:r>
    </w:p>
    <w:p w:rsidR="00AB396F" w:rsidRPr="00AB396F" w:rsidRDefault="00AB396F" w:rsidP="00AB396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</w:t>
      </w:r>
    </w:p>
    <w:p w:rsidR="00AB396F" w:rsidRPr="00AB396F" w:rsidRDefault="00AB396F" w:rsidP="00AB396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</w:t>
      </w:r>
    </w:p>
    <w:p w:rsidR="00AB396F" w:rsidRPr="00AB396F" w:rsidRDefault="00AB396F" w:rsidP="00AB396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вносить предложения о создании необходимых условий для улучшения образовательных результатов наставляемого;</w:t>
      </w:r>
    </w:p>
    <w:p w:rsidR="00AB396F" w:rsidRPr="00AB396F" w:rsidRDefault="00AB396F" w:rsidP="00AB396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мотивировать на улучшение образовательных, творческих или спортивных результатов;</w:t>
      </w:r>
    </w:p>
    <w:p w:rsidR="00AB396F" w:rsidRPr="00AB396F" w:rsidRDefault="00AB396F" w:rsidP="00AB396F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 xml:space="preserve">развивать гибкие навыки и </w:t>
      </w:r>
      <w:proofErr w:type="spellStart"/>
      <w:r w:rsidRPr="00AB396F">
        <w:rPr>
          <w:rFonts w:ascii="Times New Roman" w:hAnsi="Times New Roman" w:cs="Times New Roman"/>
          <w:sz w:val="24"/>
          <w:szCs w:val="24"/>
        </w:rPr>
        <w:t>метакомпетенции</w:t>
      </w:r>
      <w:proofErr w:type="spellEnd"/>
      <w:r w:rsidRPr="00AB396F">
        <w:rPr>
          <w:rFonts w:ascii="Times New Roman" w:hAnsi="Times New Roman" w:cs="Times New Roman"/>
          <w:sz w:val="24"/>
          <w:szCs w:val="24"/>
        </w:rPr>
        <w:t>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2.4.</w:t>
      </w:r>
      <w:r w:rsidRPr="00AB396F">
        <w:rPr>
          <w:rFonts w:ascii="Times New Roman" w:hAnsi="Times New Roman" w:cs="Times New Roman"/>
          <w:sz w:val="24"/>
          <w:szCs w:val="24"/>
        </w:rPr>
        <w:tab/>
        <w:t>В период наставничества наставник обязан:</w:t>
      </w:r>
    </w:p>
    <w:p w:rsidR="00AB396F" w:rsidRPr="00AB396F" w:rsidRDefault="00AB396F" w:rsidP="00AB396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выполнять утвержденную программу наставничества;</w:t>
      </w:r>
    </w:p>
    <w:p w:rsidR="00AB396F" w:rsidRPr="00AB396F" w:rsidRDefault="00AB396F" w:rsidP="00AB396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контролировать и оценивать самостоятельно работу наставляемого;</w:t>
      </w:r>
    </w:p>
    <w:p w:rsidR="00AB396F" w:rsidRPr="00AB396F" w:rsidRDefault="00AB396F" w:rsidP="00AB396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оказывать необходимую помощь наставляемому в рамках, поставленных программой наставничества целей и задач;</w:t>
      </w:r>
    </w:p>
    <w:p w:rsidR="00AB396F" w:rsidRPr="00AB396F" w:rsidRDefault="00AB396F" w:rsidP="00AB396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 xml:space="preserve">содействовать развитию </w:t>
      </w:r>
      <w:proofErr w:type="gramStart"/>
      <w:r w:rsidRPr="00AB396F">
        <w:rPr>
          <w:rFonts w:ascii="Times New Roman" w:hAnsi="Times New Roman" w:cs="Times New Roman"/>
          <w:sz w:val="24"/>
          <w:szCs w:val="24"/>
        </w:rPr>
        <w:t>общекультурного кругозора</w:t>
      </w:r>
      <w:proofErr w:type="gramEnd"/>
      <w:r w:rsidRPr="00AB396F">
        <w:rPr>
          <w:rFonts w:ascii="Times New Roman" w:hAnsi="Times New Roman" w:cs="Times New Roman"/>
          <w:sz w:val="24"/>
          <w:szCs w:val="24"/>
        </w:rPr>
        <w:t xml:space="preserve"> наставляемого;</w:t>
      </w:r>
    </w:p>
    <w:p w:rsidR="00AB396F" w:rsidRPr="00AB396F" w:rsidRDefault="00AB396F" w:rsidP="00AB396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сопровождать обучающегося на места проведения профессиональных конкурсов, олимпиад и чемпионатов профессий согласно регламенту организаторов;</w:t>
      </w:r>
    </w:p>
    <w:p w:rsidR="00AB396F" w:rsidRPr="00AB396F" w:rsidRDefault="00AB396F" w:rsidP="00AB396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разрабатывать совместно с наставляемым</w:t>
      </w:r>
      <w:r w:rsidRPr="00AB396F">
        <w:rPr>
          <w:rFonts w:ascii="Times New Roman" w:hAnsi="Times New Roman" w:cs="Times New Roman"/>
          <w:sz w:val="24"/>
          <w:szCs w:val="24"/>
        </w:rPr>
        <w:t xml:space="preserve"> план индивидуального развития;</w:t>
      </w:r>
    </w:p>
    <w:p w:rsidR="00AB396F" w:rsidRPr="00AB396F" w:rsidRDefault="00AB396F" w:rsidP="00AB396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предоставлять отчет о работе наставника;</w:t>
      </w:r>
    </w:p>
    <w:p w:rsidR="00AB396F" w:rsidRPr="00AB396F" w:rsidRDefault="00AB396F" w:rsidP="00AB396F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содействовать подготовке «портфолио достижений» наставляемого.</w:t>
      </w:r>
    </w:p>
    <w:p w:rsid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 xml:space="preserve">2.5. В период наставничества наставляемый имеет право: </w:t>
      </w:r>
    </w:p>
    <w:p w:rsidR="00AB396F" w:rsidRPr="00AB396F" w:rsidRDefault="00AB396F" w:rsidP="00AB396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обращаться за помощью к своему наставнику;</w:t>
      </w:r>
    </w:p>
    <w:p w:rsidR="00AB396F" w:rsidRPr="00AB396F" w:rsidRDefault="00AB396F" w:rsidP="00AB396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программы наставничества;</w:t>
      </w:r>
    </w:p>
    <w:p w:rsidR="00AB396F" w:rsidRPr="00AB396F" w:rsidRDefault="00AB396F" w:rsidP="00AB396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 xml:space="preserve">участвовать в обсуждении результатов наставничества; </w:t>
      </w:r>
    </w:p>
    <w:p w:rsidR="00AB396F" w:rsidRPr="00AB396F" w:rsidRDefault="00AB396F" w:rsidP="00AB396F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обращаться с просьбой о замене наставника к куратору.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lastRenderedPageBreak/>
        <w:t>2.6. В период наставничества наставляемый обязан:</w:t>
      </w:r>
    </w:p>
    <w:p w:rsidR="00AB396F" w:rsidRPr="00AB396F" w:rsidRDefault="00AB396F" w:rsidP="00AB396F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выполнять мероприятия, обозначенные в программе наставничества в установленные сроки;</w:t>
      </w:r>
    </w:p>
    <w:p w:rsidR="00AB396F" w:rsidRPr="00AB396F" w:rsidRDefault="00AB396F" w:rsidP="00AB396F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учиться у наставника методам и формам работы, правильно строить свои взаимоотношения с ним;</w:t>
      </w:r>
    </w:p>
    <w:p w:rsidR="00AB396F" w:rsidRPr="00AB396F" w:rsidRDefault="00AB396F" w:rsidP="00AB396F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перед наставником в установленные</w:t>
      </w:r>
      <w:r w:rsidRPr="00AB396F">
        <w:rPr>
          <w:rFonts w:ascii="Times New Roman" w:hAnsi="Times New Roman" w:cs="Times New Roman"/>
          <w:sz w:val="24"/>
          <w:szCs w:val="24"/>
        </w:rPr>
        <w:t xml:space="preserve"> </w:t>
      </w:r>
      <w:r w:rsidRPr="00AB396F">
        <w:rPr>
          <w:rFonts w:ascii="Times New Roman" w:hAnsi="Times New Roman" w:cs="Times New Roman"/>
          <w:sz w:val="24"/>
          <w:szCs w:val="24"/>
        </w:rPr>
        <w:t>сроки.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2.7. Назначение наставника</w:t>
      </w:r>
      <w:r w:rsidRPr="00AB396F">
        <w:rPr>
          <w:rFonts w:ascii="Times New Roman" w:hAnsi="Times New Roman" w:cs="Times New Roman"/>
          <w:sz w:val="24"/>
          <w:szCs w:val="24"/>
        </w:rPr>
        <w:tab/>
        <w:t>производится</w:t>
      </w:r>
      <w:r w:rsidRPr="00AB396F">
        <w:rPr>
          <w:rFonts w:ascii="Times New Roman" w:hAnsi="Times New Roman" w:cs="Times New Roman"/>
          <w:sz w:val="24"/>
          <w:szCs w:val="24"/>
        </w:rPr>
        <w:tab/>
        <w:t>при обоюдном согласии предполагаемого наставника и наставляемого.</w:t>
      </w:r>
    </w:p>
    <w:p w:rsidR="00AB396F" w:rsidRPr="00AB396F" w:rsidRDefault="00AB396F" w:rsidP="00AB396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6F">
        <w:rPr>
          <w:rFonts w:ascii="Times New Roman" w:hAnsi="Times New Roman" w:cs="Times New Roman"/>
          <w:b/>
          <w:sz w:val="24"/>
          <w:szCs w:val="24"/>
        </w:rPr>
        <w:t>3.</w:t>
      </w:r>
      <w:r w:rsidRPr="00AB396F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3.1.</w:t>
      </w:r>
      <w:r w:rsidRPr="00AB396F">
        <w:rPr>
          <w:rFonts w:ascii="Times New Roman" w:hAnsi="Times New Roman" w:cs="Times New Roman"/>
          <w:sz w:val="24"/>
          <w:szCs w:val="24"/>
        </w:rPr>
        <w:tab/>
        <w:t xml:space="preserve">Результатом реализации программы наставничества будет повышение уровня </w:t>
      </w:r>
      <w:proofErr w:type="spellStart"/>
      <w:r w:rsidRPr="00AB396F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AB396F">
        <w:rPr>
          <w:rFonts w:ascii="Times New Roman" w:hAnsi="Times New Roman" w:cs="Times New Roman"/>
          <w:sz w:val="24"/>
          <w:szCs w:val="24"/>
        </w:rPr>
        <w:t xml:space="preserve">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 и </w:t>
      </w:r>
      <w:proofErr w:type="spellStart"/>
      <w:r w:rsidRPr="00AB396F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AB396F">
        <w:rPr>
          <w:rFonts w:ascii="Times New Roman" w:hAnsi="Times New Roman" w:cs="Times New Roman"/>
          <w:sz w:val="24"/>
          <w:szCs w:val="24"/>
        </w:rPr>
        <w:t>-проектов, улучшение экономического и кадрового потенциалов региона.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3.2.</w:t>
      </w:r>
      <w:r w:rsidRPr="00AB396F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AB396F" w:rsidRPr="00AB396F" w:rsidRDefault="00AB396F" w:rsidP="00AB396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повышение</w:t>
      </w:r>
      <w:r w:rsidRPr="00AB396F">
        <w:rPr>
          <w:rFonts w:ascii="Times New Roman" w:hAnsi="Times New Roman" w:cs="Times New Roman"/>
          <w:sz w:val="24"/>
          <w:szCs w:val="24"/>
        </w:rPr>
        <w:tab/>
        <w:t>успеваемости</w:t>
      </w:r>
      <w:r w:rsidRPr="00AB39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  <w:t>улучшение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психоэмоционального </w:t>
      </w:r>
      <w:r w:rsidRPr="00AB396F">
        <w:rPr>
          <w:rFonts w:ascii="Times New Roman" w:hAnsi="Times New Roman" w:cs="Times New Roman"/>
          <w:sz w:val="24"/>
          <w:szCs w:val="24"/>
        </w:rPr>
        <w:t>фона образовательной организации;</w:t>
      </w:r>
    </w:p>
    <w:p w:rsidR="00AB396F" w:rsidRPr="00AB396F" w:rsidRDefault="00AB396F" w:rsidP="00AB396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численный рост кружков по интересам, а также внеурочных мероприятий по профессиональной подготовке;</w:t>
      </w:r>
    </w:p>
    <w:p w:rsidR="00AB396F" w:rsidRPr="00AB396F" w:rsidRDefault="00AB396F" w:rsidP="00AB396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увеличение</w:t>
      </w:r>
      <w:r w:rsidRPr="00AB396F">
        <w:rPr>
          <w:rFonts w:ascii="Times New Roman" w:hAnsi="Times New Roman" w:cs="Times New Roman"/>
          <w:sz w:val="24"/>
          <w:szCs w:val="24"/>
        </w:rPr>
        <w:tab/>
        <w:t>процента</w:t>
      </w:r>
      <w:r w:rsidRPr="00AB396F">
        <w:rPr>
          <w:rFonts w:ascii="Times New Roman" w:hAnsi="Times New Roman" w:cs="Times New Roman"/>
          <w:sz w:val="24"/>
          <w:szCs w:val="24"/>
        </w:rPr>
        <w:tab/>
        <w:t>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96F">
        <w:rPr>
          <w:rFonts w:ascii="Times New Roman" w:hAnsi="Times New Roman" w:cs="Times New Roman"/>
          <w:sz w:val="24"/>
          <w:szCs w:val="24"/>
        </w:rPr>
        <w:t>прошедших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96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B396F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AB396F" w:rsidRPr="00AB396F" w:rsidRDefault="00AB396F" w:rsidP="00AB396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численный</w:t>
      </w:r>
      <w:r w:rsidRPr="00AB396F">
        <w:rPr>
          <w:rFonts w:ascii="Times New Roman" w:hAnsi="Times New Roman" w:cs="Times New Roman"/>
          <w:sz w:val="24"/>
          <w:szCs w:val="24"/>
        </w:rPr>
        <w:tab/>
        <w:t>рост</w:t>
      </w:r>
      <w:r w:rsidRPr="00AB396F">
        <w:rPr>
          <w:rFonts w:ascii="Times New Roman" w:hAnsi="Times New Roman" w:cs="Times New Roman"/>
          <w:sz w:val="24"/>
          <w:szCs w:val="24"/>
        </w:rPr>
        <w:tab/>
        <w:t>успешно</w:t>
      </w:r>
      <w:r w:rsidRPr="00AB396F">
        <w:rPr>
          <w:rFonts w:ascii="Times New Roman" w:hAnsi="Times New Roman" w:cs="Times New Roman"/>
          <w:sz w:val="24"/>
          <w:szCs w:val="24"/>
        </w:rPr>
        <w:tab/>
        <w:t>реализованных</w:t>
      </w:r>
      <w:r w:rsidRPr="00AB396F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Pr="00AB396F">
        <w:rPr>
          <w:rFonts w:ascii="Times New Roman" w:hAnsi="Times New Roman" w:cs="Times New Roman"/>
          <w:sz w:val="24"/>
          <w:szCs w:val="24"/>
        </w:rPr>
        <w:t>результатов проектной деятельности (совместно с наставником);</w:t>
      </w:r>
    </w:p>
    <w:p w:rsidR="00AB396F" w:rsidRPr="00AB396F" w:rsidRDefault="00AB396F" w:rsidP="00AB396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увеличение числа обучающихся, планирующих стать наставниками в будущем и присоединиться к сообществу благодарных выпускников;</w:t>
      </w:r>
    </w:p>
    <w:p w:rsidR="00AB396F" w:rsidRPr="00AB396F" w:rsidRDefault="00AB396F" w:rsidP="00AB396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увеличение числа обучающихся, поступающих на охваченные программой наставничества направления подготовки;</w:t>
      </w:r>
    </w:p>
    <w:p w:rsidR="00AB396F" w:rsidRPr="00AB396F" w:rsidRDefault="00AB396F" w:rsidP="00AB396F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численный</w:t>
      </w:r>
      <w:r w:rsidRPr="00AB396F">
        <w:rPr>
          <w:rFonts w:ascii="Times New Roman" w:hAnsi="Times New Roman" w:cs="Times New Roman"/>
          <w:sz w:val="24"/>
          <w:szCs w:val="24"/>
        </w:rPr>
        <w:tab/>
        <w:t>рост</w:t>
      </w:r>
      <w:r>
        <w:rPr>
          <w:rFonts w:ascii="Times New Roman" w:hAnsi="Times New Roman" w:cs="Times New Roman"/>
          <w:sz w:val="24"/>
          <w:szCs w:val="24"/>
        </w:rPr>
        <w:tab/>
        <w:t>планирующих</w:t>
      </w:r>
      <w:r>
        <w:rPr>
          <w:rFonts w:ascii="Times New Roman" w:hAnsi="Times New Roman" w:cs="Times New Roman"/>
          <w:sz w:val="24"/>
          <w:szCs w:val="24"/>
        </w:rPr>
        <w:tab/>
        <w:t>трудоустройство</w:t>
      </w: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Pr="00AB396F">
        <w:rPr>
          <w:rFonts w:ascii="Times New Roman" w:hAnsi="Times New Roman" w:cs="Times New Roman"/>
          <w:sz w:val="24"/>
          <w:szCs w:val="24"/>
        </w:rPr>
        <w:t>региональных предприятиях выпускников.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96F" w:rsidRPr="00856EB2" w:rsidRDefault="00AB396F" w:rsidP="00856EB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B2">
        <w:rPr>
          <w:rFonts w:ascii="Times New Roman" w:hAnsi="Times New Roman" w:cs="Times New Roman"/>
          <w:b/>
          <w:sz w:val="24"/>
          <w:szCs w:val="24"/>
        </w:rPr>
        <w:t>4.</w:t>
      </w:r>
      <w:r w:rsidRPr="00856EB2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AB396F" w:rsidRPr="00856EB2" w:rsidRDefault="00AB396F" w:rsidP="00856EB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B2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AB396F" w:rsidRPr="00AB396F" w:rsidRDefault="00AB396F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6F">
        <w:rPr>
          <w:rFonts w:ascii="Times New Roman" w:hAnsi="Times New Roman" w:cs="Times New Roman"/>
          <w:sz w:val="24"/>
          <w:szCs w:val="24"/>
        </w:rPr>
        <w:t>4.1.</w:t>
      </w:r>
      <w:r w:rsidRPr="00AB396F">
        <w:rPr>
          <w:rFonts w:ascii="Times New Roman" w:hAnsi="Times New Roman" w:cs="Times New Roman"/>
          <w:sz w:val="24"/>
          <w:szCs w:val="24"/>
        </w:rPr>
        <w:tab/>
        <w:t>К документам, регламентирующим реализацию программы наставничества, относятся: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t>соглашение между образовательной организацией и региональным предприятием (организацией);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 лицом;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lastRenderedPageBreak/>
        <w:t>журнал Наставника;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EB2">
        <w:rPr>
          <w:rFonts w:ascii="Times New Roman" w:hAnsi="Times New Roman" w:cs="Times New Roman"/>
          <w:sz w:val="24"/>
          <w:szCs w:val="24"/>
        </w:rPr>
        <w:t xml:space="preserve">отчеты о деятельности Наставника и Наставляемого лица; 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t>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AB396F" w:rsidRPr="00856EB2" w:rsidRDefault="00AB396F" w:rsidP="00856EB2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B2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AB396F" w:rsidRDefault="00240AE2" w:rsidP="00AB39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AB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1E6"/>
    <w:multiLevelType w:val="hybridMultilevel"/>
    <w:tmpl w:val="04D2321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F9542F"/>
    <w:multiLevelType w:val="hybridMultilevel"/>
    <w:tmpl w:val="BB30C49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497884"/>
    <w:multiLevelType w:val="multilevel"/>
    <w:tmpl w:val="B8B20E52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3" w15:restartNumberingAfterBreak="0">
    <w:nsid w:val="26FF4A25"/>
    <w:multiLevelType w:val="hybridMultilevel"/>
    <w:tmpl w:val="5D0C2FD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9051CA"/>
    <w:multiLevelType w:val="hybridMultilevel"/>
    <w:tmpl w:val="EC9E2BF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5E7AF4"/>
    <w:multiLevelType w:val="multilevel"/>
    <w:tmpl w:val="51603A9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6" w15:restartNumberingAfterBreak="0">
    <w:nsid w:val="5AD30CC0"/>
    <w:multiLevelType w:val="hybridMultilevel"/>
    <w:tmpl w:val="835CC46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DB46E5"/>
    <w:multiLevelType w:val="hybridMultilevel"/>
    <w:tmpl w:val="039CFAB6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9" w15:restartNumberingAfterBreak="0">
    <w:nsid w:val="6C00782F"/>
    <w:multiLevelType w:val="multilevel"/>
    <w:tmpl w:val="378085BE"/>
    <w:lvl w:ilvl="0">
      <w:start w:val="3"/>
      <w:numFmt w:val="decimal"/>
      <w:lvlText w:val="%1"/>
      <w:lvlJc w:val="left"/>
      <w:pPr>
        <w:ind w:left="21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8"/>
      </w:pPr>
      <w:rPr>
        <w:rFonts w:hint="default"/>
        <w:lang w:val="ru-RU" w:eastAsia="ru-RU" w:bidi="ru-RU"/>
      </w:rPr>
    </w:lvl>
  </w:abstractNum>
  <w:abstractNum w:abstractNumId="10" w15:restartNumberingAfterBreak="0">
    <w:nsid w:val="6C571941"/>
    <w:multiLevelType w:val="multilevel"/>
    <w:tmpl w:val="5EC04276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91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71A92F3B"/>
    <w:multiLevelType w:val="hybridMultilevel"/>
    <w:tmpl w:val="4DE23A4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2B19A2"/>
    <w:multiLevelType w:val="hybridMultilevel"/>
    <w:tmpl w:val="1C84654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D07517D"/>
    <w:multiLevelType w:val="hybridMultilevel"/>
    <w:tmpl w:val="D5D4BC34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6"/>
    <w:rsid w:val="0001615F"/>
    <w:rsid w:val="00240AE2"/>
    <w:rsid w:val="00856EB2"/>
    <w:rsid w:val="00AB396F"/>
    <w:rsid w:val="00E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8BAE"/>
  <w15:chartTrackingRefBased/>
  <w15:docId w15:val="{6807613D-BB7F-4CC4-ADDD-D72EF707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2020-11-17T10:43:00Z</dcterms:created>
  <dcterms:modified xsi:type="dcterms:W3CDTF">2020-11-18T07:08:00Z</dcterms:modified>
</cp:coreProperties>
</file>