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2" w:rsidRDefault="003A2A32" w:rsidP="003A2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3A2A32" w:rsidRPr="00E07007" w:rsidRDefault="003A2A32" w:rsidP="003A2A32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32" w:rsidRDefault="003A2A32" w:rsidP="003A2A32">
      <w:pPr>
        <w:pBdr>
          <w:bottom w:val="single" w:sz="12" w:space="1" w:color="auto"/>
        </w:pBdr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B89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отнесения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</w:t>
      </w:r>
      <w:r w:rsidRPr="00672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(проектов) к практикам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672B89">
        <w:rPr>
          <w:rFonts w:ascii="Times New Roman" w:hAnsi="Times New Roman" w:cs="Times New Roman"/>
          <w:b/>
          <w:sz w:val="28"/>
          <w:szCs w:val="28"/>
          <w:u w:val="single"/>
        </w:rPr>
        <w:t>аставничества</w:t>
      </w:r>
    </w:p>
    <w:p w:rsidR="003A2A32" w:rsidRDefault="003A2A32" w:rsidP="003A2A32">
      <w:pPr>
        <w:pBdr>
          <w:bottom w:val="single" w:sz="12" w:space="1" w:color="auto"/>
        </w:pBdr>
        <w:spacing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A32" w:rsidRPr="009D7E51" w:rsidRDefault="003A2A32" w:rsidP="003A2A32">
      <w:pPr>
        <w:spacing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9D7E51">
        <w:rPr>
          <w:rFonts w:ascii="Times New Roman" w:hAnsi="Times New Roman" w:cs="Times New Roman"/>
          <w:sz w:val="24"/>
          <w:szCs w:val="24"/>
        </w:rPr>
        <w:t>Название муниципального района</w:t>
      </w:r>
    </w:p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134"/>
        <w:gridCol w:w="2127"/>
        <w:gridCol w:w="1559"/>
        <w:gridCol w:w="1843"/>
        <w:gridCol w:w="2268"/>
        <w:gridCol w:w="1842"/>
      </w:tblGrid>
      <w:tr w:rsidR="003A2A32" w:rsidRPr="009D7E51" w:rsidTr="003A2A32">
        <w:trPr>
          <w:trHeight w:val="276"/>
        </w:trPr>
        <w:tc>
          <w:tcPr>
            <w:tcW w:w="568" w:type="dxa"/>
            <w:vMerge w:val="restart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</w:rPr>
            </w:pPr>
            <w:r w:rsidRPr="006B7FDE">
              <w:rPr>
                <w:rFonts w:ascii="Times New Roman" w:hAnsi="Times New Roman" w:cs="Times New Roman"/>
              </w:rPr>
              <w:t>№</w:t>
            </w:r>
          </w:p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Направения</w:t>
            </w:r>
            <w:proofErr w:type="spellEnd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</w:p>
        </w:tc>
        <w:tc>
          <w:tcPr>
            <w:tcW w:w="1559" w:type="dxa"/>
            <w:vMerge w:val="restart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0773" w:type="dxa"/>
            <w:gridSpan w:val="6"/>
            <w:vAlign w:val="center"/>
          </w:tcPr>
          <w:p w:rsidR="003A2A32" w:rsidRPr="006B7FDE" w:rsidRDefault="003A2A32" w:rsidP="00467B94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Критерии отнесения к практикам наставничества</w:t>
            </w:r>
          </w:p>
        </w:tc>
      </w:tr>
      <w:tr w:rsidR="003A2A32" w:rsidRPr="009D7E51" w:rsidTr="009E6D0F">
        <w:trPr>
          <w:trHeight w:val="1106"/>
        </w:trPr>
        <w:tc>
          <w:tcPr>
            <w:tcW w:w="568" w:type="dxa"/>
            <w:vMerge/>
          </w:tcPr>
          <w:p w:rsidR="003A2A32" w:rsidRPr="006B7FDE" w:rsidRDefault="003A2A32" w:rsidP="00467B94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2A32" w:rsidRPr="006B7FDE" w:rsidRDefault="003A2A32" w:rsidP="00467B94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A32" w:rsidRPr="006B7FDE" w:rsidRDefault="003A2A32" w:rsidP="00467B94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Наличие наставнической пары (либо команды)</w:t>
            </w:r>
          </w:p>
        </w:tc>
        <w:tc>
          <w:tcPr>
            <w:tcW w:w="2127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Приобретение конкретного опыта</w:t>
            </w:r>
          </w:p>
        </w:tc>
        <w:tc>
          <w:tcPr>
            <w:tcW w:w="1559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1843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метакомпетенции</w:t>
            </w:r>
            <w:proofErr w:type="spellEnd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Имеет определенный временной отрезок**</w:t>
            </w:r>
          </w:p>
        </w:tc>
        <w:tc>
          <w:tcPr>
            <w:tcW w:w="1842" w:type="dxa"/>
            <w:vAlign w:val="center"/>
          </w:tcPr>
          <w:p w:rsidR="003A2A32" w:rsidRPr="006B7FDE" w:rsidRDefault="003A2A32" w:rsidP="0046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образовательного дефицита***</w:t>
            </w:r>
          </w:p>
        </w:tc>
      </w:tr>
      <w:tr w:rsidR="003A2A32" w:rsidRPr="00850C87" w:rsidTr="009E6D0F">
        <w:trPr>
          <w:trHeight w:val="813"/>
        </w:trPr>
        <w:tc>
          <w:tcPr>
            <w:tcW w:w="5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vAlign w:val="center"/>
          </w:tcPr>
          <w:p w:rsidR="003A2A32" w:rsidRPr="009D7E51" w:rsidRDefault="003A2A32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559" w:type="dxa"/>
          </w:tcPr>
          <w:p w:rsidR="003A2A32" w:rsidRPr="009D7E51" w:rsidRDefault="003A2A32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-</w:t>
            </w:r>
          </w:p>
        </w:tc>
      </w:tr>
      <w:tr w:rsidR="003A2A32" w:rsidRPr="00850C87" w:rsidTr="009E6D0F">
        <w:trPr>
          <w:trHeight w:val="813"/>
        </w:trPr>
        <w:tc>
          <w:tcPr>
            <w:tcW w:w="5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3A2A32" w:rsidRPr="009D7E51" w:rsidRDefault="003A2A32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Проект «Перспектива»</w:t>
            </w:r>
          </w:p>
        </w:tc>
        <w:tc>
          <w:tcPr>
            <w:tcW w:w="1559" w:type="dxa"/>
          </w:tcPr>
          <w:p w:rsidR="003A2A32" w:rsidRPr="009D7E51" w:rsidRDefault="003A2A32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-учени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-</w:t>
            </w:r>
          </w:p>
        </w:tc>
      </w:tr>
      <w:tr w:rsidR="003A2A32" w:rsidRPr="00850C87" w:rsidTr="009E6D0F">
        <w:trPr>
          <w:trHeight w:val="276"/>
        </w:trPr>
        <w:tc>
          <w:tcPr>
            <w:tcW w:w="5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32" w:rsidRPr="00850C87" w:rsidTr="009E6D0F">
        <w:trPr>
          <w:trHeight w:val="260"/>
        </w:trPr>
        <w:tc>
          <w:tcPr>
            <w:tcW w:w="5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2A32" w:rsidRPr="00850C87" w:rsidRDefault="003A2A32" w:rsidP="00467B94">
            <w:pPr>
              <w:ind w:left="6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A32" w:rsidRPr="00850C87" w:rsidRDefault="003A2A32" w:rsidP="003A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 xml:space="preserve">* </w:t>
      </w:r>
      <w:proofErr w:type="spellStart"/>
      <w:r w:rsidRPr="00850C87">
        <w:rPr>
          <w:rFonts w:ascii="Times New Roman" w:hAnsi="Times New Roman" w:cs="Times New Roman"/>
        </w:rPr>
        <w:t>Метакомпетенции</w:t>
      </w:r>
      <w:proofErr w:type="spellEnd"/>
      <w:r w:rsidRPr="00850C87">
        <w:rPr>
          <w:rFonts w:ascii="Times New Roman" w:hAnsi="Times New Roman" w:cs="Times New Roman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3A2A32" w:rsidRPr="00850C87" w:rsidRDefault="003A2A32" w:rsidP="003A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 xml:space="preserve">Пример </w:t>
      </w:r>
      <w:proofErr w:type="spellStart"/>
      <w:r w:rsidRPr="00850C87">
        <w:rPr>
          <w:rFonts w:ascii="Times New Roman" w:hAnsi="Times New Roman" w:cs="Times New Roman"/>
        </w:rPr>
        <w:t>метакомпетенции</w:t>
      </w:r>
      <w:proofErr w:type="spellEnd"/>
      <w:r w:rsidRPr="00850C87">
        <w:rPr>
          <w:rFonts w:ascii="Times New Roman" w:hAnsi="Times New Roman" w:cs="Times New Roman"/>
        </w:rPr>
        <w:t>: креативная способность, гибк</w:t>
      </w:r>
      <w:r>
        <w:rPr>
          <w:rFonts w:ascii="Times New Roman" w:hAnsi="Times New Roman" w:cs="Times New Roman"/>
        </w:rPr>
        <w:t>ость и</w:t>
      </w:r>
      <w:r w:rsidRPr="00850C87">
        <w:rPr>
          <w:rFonts w:ascii="Times New Roman" w:hAnsi="Times New Roman" w:cs="Times New Roman"/>
        </w:rPr>
        <w:t xml:space="preserve"> адаптивность, настрой на развитие, предпринимательское мышление и т. д.</w:t>
      </w:r>
    </w:p>
    <w:p w:rsidR="003A2A32" w:rsidRPr="00850C87" w:rsidRDefault="003A2A32" w:rsidP="003A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>** Временной отрезок: каждый проект (программа) имеет определенный временной период. Он может быть разным: от нескольких часов до нескольких месяцев. К краткосрочным программам наставничества можно отнести «Билет в будущее».</w:t>
      </w:r>
    </w:p>
    <w:p w:rsidR="003A2A32" w:rsidRPr="00850C87" w:rsidRDefault="003A2A32" w:rsidP="003A2A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>*** Устранение образовательного дефицита – создание условий для формирования готовности обучающихся самостоятельно разрешать тот или иной тип социальных, образовательных, или профессиональных проблем.</w:t>
      </w:r>
    </w:p>
    <w:p w:rsidR="003A2A32" w:rsidRDefault="003A2A32">
      <w:bookmarkStart w:id="0" w:name="_GoBack"/>
      <w:bookmarkEnd w:id="0"/>
    </w:p>
    <w:sectPr w:rsidR="003A2A32" w:rsidSect="003A2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2"/>
    <w:rsid w:val="003A2A32"/>
    <w:rsid w:val="007049F2"/>
    <w:rsid w:val="009E6D0F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F8BA"/>
  <w15:chartTrackingRefBased/>
  <w15:docId w15:val="{540C898F-B2CB-400C-BB41-511A595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2020-10-06T04:27:00Z</dcterms:created>
  <dcterms:modified xsi:type="dcterms:W3CDTF">2020-10-06T05:30:00Z</dcterms:modified>
</cp:coreProperties>
</file>